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2F" w:rsidRPr="0084727B" w:rsidRDefault="00CA282F" w:rsidP="00CA282F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Hlk172842122"/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:rsidR="00CA282F" w:rsidRPr="0084727B" w:rsidRDefault="00CA282F" w:rsidP="00CA282F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 w:rsidR="007A1EDD">
        <w:rPr>
          <w:rStyle w:val="ui-provider"/>
          <w:rFonts w:asciiTheme="minorHAnsi" w:hAnsiTheme="minorHAnsi" w:cstheme="minorHAnsi"/>
        </w:rPr>
        <w:t>7</w:t>
      </w:r>
      <w:bookmarkStart w:id="1" w:name="_GoBack"/>
      <w:bookmarkEnd w:id="1"/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</w:t>
      </w:r>
      <w:r w:rsidR="00C16191" w:rsidRPr="0084727B">
        <w:rPr>
          <w:rFonts w:asciiTheme="minorHAnsi" w:hAnsiTheme="minorHAnsi" w:cstheme="minorHAnsi"/>
        </w:rPr>
        <w:t xml:space="preserve"> </w:t>
      </w:r>
      <w:r w:rsidRPr="0084727B">
        <w:rPr>
          <w:rFonts w:asciiTheme="minorHAnsi" w:hAnsiTheme="minorHAnsi" w:cstheme="minorHAnsi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2. Miasta-</w:t>
            </w:r>
            <w:r w:rsidR="00AD62F3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państwa</w:t>
            </w:r>
          </w:p>
          <w:p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Babilon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1700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r w:rsidR="007171A6" w:rsidRPr="0084727B">
              <w:rPr>
                <w:rFonts w:asciiTheme="minorHAnsi" w:hAnsiTheme="minorHAnsi" w:cstheme="minorHAnsi"/>
              </w:rPr>
              <w:t>osiągnięciami</w:t>
            </w:r>
            <w:r w:rsidR="00A4611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titi), piramidy w Gizie, świątynia Abu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7171A6" w:rsidRPr="0084727B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Jahwe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</w:p>
          <w:p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Huang</w:t>
            </w:r>
            <w:r w:rsidR="00AD62F3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="009171E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pisma 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jego znaczenie dla rozwoju cywilizacji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</w:rPr>
              <w:t xml:space="preserve"> </w:t>
            </w:r>
            <w:r w:rsidR="00E911F7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9F361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postaci: Jean F.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znaczenie Kamienia z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postać oraz dokonania Jeana F.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870448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870448" w:rsidRPr="0084727B">
              <w:rPr>
                <w:rFonts w:asciiTheme="minorHAnsi" w:hAnsiTheme="minorHAnsi" w:cstheme="minorHAnsi"/>
                <w:i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87044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sytuację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DF0FF3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Maraton, Termopile,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genezę biegów maratońskich</w:t>
            </w:r>
          </w:p>
          <w:p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ocenia postać króla Leonidasa</w:t>
            </w:r>
          </w:p>
          <w:p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D24816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 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postać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historyczna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</w:rPr>
              <w:t xml:space="preserve">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E51FFA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postaci historyczne: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Fidiasz, </w:t>
            </w:r>
            <w:proofErr w:type="spellStart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*</w:t>
            </w:r>
            <w:r w:rsidR="007171A6" w:rsidRPr="0084727B">
              <w:rPr>
                <w:rFonts w:asciiTheme="minorHAnsi" w:hAnsiTheme="minorHAnsi" w:cstheme="minorHAnsi"/>
              </w:rPr>
              <w:t>5.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Imperium Aleksandra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</w:t>
            </w:r>
            <w:proofErr w:type="spellStart"/>
            <w:r w:rsidR="00BA5B10"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="00BA5B10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)</w:t>
            </w:r>
          </w:p>
          <w:p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>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Aleksandryjskiej</w:t>
            </w:r>
          </w:p>
          <w:p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Jak wyglądała latarnia morska na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 xml:space="preserve">opisuje losy latarni na </w:t>
            </w:r>
            <w:proofErr w:type="spellStart"/>
            <w:r w:rsidR="00053FD8"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2868B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dokonania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Remus, </w:t>
            </w:r>
            <w:proofErr w:type="spellStart"/>
            <w:r w:rsidR="00662725"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="00662725"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wyjaśnia,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trybun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omawia dokonania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6D0AB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kompetencje najważniejszych urzędów republikańskich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 xml:space="preserve">konflikt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C801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przez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enat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ustroju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współczesnej Polski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upadek cesarstwa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</w:t>
            </w:r>
            <w:proofErr w:type="spellEnd"/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Germanie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wielka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jako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8212C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92BF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greckie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>wołaniem ludu: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prawo rzymskie i jego znaczenie dla funkcjonowania państwa</w:t>
            </w:r>
          </w:p>
          <w:p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lastRenderedPageBreak/>
              <w:t>Wszystkie drogi prowadzą do Rzymu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najwybitniejsze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rolę praw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przepisów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847CB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wpływ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prawa rzymskiego na współczesne prawo europejskie</w:t>
            </w:r>
          </w:p>
          <w:p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F15F9B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B94810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>świętego Piotra, świętego Pawła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9257D4" w:rsidRPr="0084727B">
              <w:rPr>
                <w:rFonts w:asciiTheme="minorHAnsi" w:hAnsiTheme="minorHAnsi" w:cstheme="minorHAnsi"/>
              </w:rPr>
              <w:t xml:space="preserve">Tarsu i Konstantyna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Wielkiego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83093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Nowy Rzym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5435F3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4027E3" w:rsidRPr="0084727B">
              <w:rPr>
                <w:rFonts w:asciiTheme="minorHAnsi" w:hAnsiTheme="minorHAnsi" w:cstheme="minorHAnsi"/>
              </w:rPr>
              <w:t xml:space="preserve"> 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Konstantynopol zaczęto określać Nowym Rzymem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 xml:space="preserve">esarstwa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="00401C8D"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 xml:space="preserve">tradycję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>wyjaśnia, jakie znaczenie dla państwa ma kodyfikacja praw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 xml:space="preserve">opisuje, jakie zmiany w bazylice </w:t>
            </w:r>
            <w:proofErr w:type="spellStart"/>
            <w:r w:rsidR="00A53F1F"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="00A53F1F" w:rsidRPr="0084727B">
              <w:rPr>
                <w:rFonts w:asciiTheme="minorHAnsi" w:hAnsiTheme="minorHAnsi" w:cstheme="minorHAnsi"/>
              </w:rPr>
              <w:t xml:space="preserve">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D76B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="00C6140A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57163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podbitych w średniowieczu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9F50F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w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Europie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A3669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24282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B09D0" w:rsidRPr="0084727B">
              <w:rPr>
                <w:rFonts w:asciiTheme="minorHAnsi" w:hAnsiTheme="minorHAnsi" w:cstheme="minorHAnsi"/>
              </w:rPr>
              <w:t>rozwój kultury i nauki w czasach Karola Wielkiego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3B2FB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5946C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słowo „król”</w:t>
            </w:r>
          </w:p>
        </w:tc>
      </w:tr>
      <w:tr w:rsidR="007171A6" w:rsidRPr="0084727B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konsekwencje ekskomuniki cesarza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  <w:r w:rsidR="008E431D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postanowienia konkordatu w Wormacji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C21E0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katolickim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 xml:space="preserve">aństwa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lastRenderedPageBreak/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zakon</w:t>
            </w:r>
            <w:r w:rsidR="004020DB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r w:rsidR="001376CB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61C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</w:p>
          <w:p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średniowiecznego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1F703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pomiędzy społeczeństwem stanowym a współczesnym</w:t>
            </w:r>
          </w:p>
          <w:p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  <w:r w:rsidR="00DD2BF7" w:rsidRPr="0084727B">
              <w:rPr>
                <w:rFonts w:asciiTheme="minorHAnsi" w:hAnsiTheme="minorHAnsi" w:cstheme="minorHAnsi"/>
              </w:rPr>
              <w:t xml:space="preserve"> </w:t>
            </w:r>
          </w:p>
          <w:p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pasowanie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najsłynniejszego polskiego rycerza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Zawiszy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D6260" w:rsidRPr="0084727B">
              <w:rPr>
                <w:rFonts w:asciiTheme="minorHAnsi" w:hAnsiTheme="minorHAnsi" w:cstheme="minorHAnsi"/>
              </w:rPr>
              <w:t xml:space="preserve"> </w:t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omawia,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rycerze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kultywuje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tradycję rycerską; podaje przykład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takiego bractwa</w:t>
            </w:r>
          </w:p>
        </w:tc>
      </w:tr>
      <w:tr w:rsidR="007171A6" w:rsidRPr="0084727B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Średniowieczne miasto i wieś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4C4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główne zajęcia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mieszkańców miast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na czym polegały lokacje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</w:rPr>
              <w:t xml:space="preserve">miast i wsi 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znajduje i przedstawia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informacje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496BF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:rsidR="007171A6" w:rsidRPr="0084727B" w:rsidRDefault="002A6353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Zanim powstała Polska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B46B4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Słowianie w Europie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Perun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4609D2" w:rsidRPr="0084727B">
              <w:rPr>
                <w:rFonts w:asciiTheme="minorHAnsi" w:hAnsiTheme="minorHAnsi" w:cstheme="minorHAnsi"/>
              </w:rPr>
              <w:lastRenderedPageBreak/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Perun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ziemiach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>e, które</w:t>
            </w:r>
            <w:r w:rsidR="0086371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przyjęły chrześcijaństwo w obrządku łacińskim, </w:t>
            </w:r>
            <w:r w:rsidR="00B61B73" w:rsidRPr="0084727B">
              <w:rPr>
                <w:rFonts w:asciiTheme="minorHAnsi" w:hAnsiTheme="minorHAnsi" w:cstheme="minorHAnsi"/>
              </w:rPr>
              <w:t>oraz te,</w:t>
            </w:r>
            <w:r w:rsidR="0012735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które </w:t>
            </w:r>
            <w:r w:rsidR="00B61B73" w:rsidRPr="0084727B">
              <w:rPr>
                <w:rFonts w:asciiTheme="minorHAnsi" w:hAnsiTheme="minorHAnsi" w:cstheme="minorHAnsi"/>
              </w:rPr>
              <w:t xml:space="preserve">przyjęły je </w:t>
            </w:r>
            <w:r w:rsidR="00B61B73" w:rsidRPr="0084727B">
              <w:rPr>
                <w:rFonts w:asciiTheme="minorHAnsi" w:hAnsiTheme="minorHAnsi" w:cstheme="minorHAnsi"/>
              </w:rPr>
              <w:lastRenderedPageBreak/>
              <w:t>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powstał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r w:rsidR="00B61B73" w:rsidRPr="0084727B">
              <w:rPr>
                <w:rFonts w:asciiTheme="minorHAnsi" w:hAnsiTheme="minorHAnsi" w:cstheme="minorHAnsi"/>
              </w:rPr>
              <w:t>ludów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przedsłowiańskich na ziemiach polskich</w:t>
            </w:r>
          </w:p>
          <w:p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Mieszko I i</w:t>
            </w:r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1F5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</w:p>
          <w:p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</w:t>
            </w:r>
            <w:proofErr w:type="spellStart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jest uznawany za pierwszego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historycznego władcę Polski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7A46F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A46FB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8F45C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71A6" w:rsidRPr="0084727B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Polska Bolesława Chrobrego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 xml:space="preserve">: Bolesław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Chrobry, biskup Wojciech, cesarz Otton III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3011F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>nieźnieńskie 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BA686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</w:t>
            </w:r>
            <w:r w:rsidR="00AD62F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>: 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3B5AB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II,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1F28A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</w:t>
            </w:r>
            <w:r w:rsidR="0008288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juniorzy</w:t>
            </w:r>
          </w:p>
          <w:p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 xml:space="preserve">or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17043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 xml:space="preserve">ć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2B656E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54463" w:rsidRPr="0084727B">
              <w:rPr>
                <w:rFonts w:asciiTheme="minorHAnsi" w:hAnsiTheme="minorHAnsi" w:cstheme="minorHAnsi"/>
              </w:rPr>
              <w:lastRenderedPageBreak/>
              <w:t>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zagrożenia wynikające </w:t>
            </w:r>
            <w:r w:rsidR="002B656E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metoda 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lastRenderedPageBreak/>
              <w:t xml:space="preserve">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</w:rPr>
              <w:t xml:space="preserve">średniowiecznego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Tajemnice</w:t>
            </w:r>
            <w:r w:rsidR="002F0D78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sprzed wieków</w:t>
            </w:r>
            <w:r w:rsidR="007A3D5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przyczyny powstania</w:t>
            </w:r>
            <w:r w:rsidR="005F114B" w:rsidRPr="0084727B">
              <w:rPr>
                <w:rFonts w:asciiTheme="minorHAnsi" w:hAnsiTheme="minorHAnsi" w:cstheme="minorHAnsi"/>
                <w:bCs/>
              </w:rPr>
              <w:t xml:space="preserve"> </w:t>
            </w:r>
            <w:r w:rsidR="00B13CA5" w:rsidRPr="0084727B">
              <w:rPr>
                <w:rFonts w:asciiTheme="minorHAnsi" w:hAnsiTheme="minorHAnsi" w:cstheme="minorHAnsi"/>
                <w:bCs/>
              </w:rPr>
              <w:t>kronik</w:t>
            </w:r>
          </w:p>
          <w:p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przemiany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społeczne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457C9F" w:rsidRPr="0084727B">
              <w:rPr>
                <w:rFonts w:asciiTheme="minorHAnsi" w:hAnsiTheme="minorHAnsi" w:cstheme="minorHAnsi"/>
                <w:i/>
              </w:rPr>
              <w:t>rozbicie</w:t>
            </w:r>
            <w:r w:rsidR="00457C9F" w:rsidRPr="0084727B">
              <w:rPr>
                <w:rFonts w:asciiTheme="minorHAnsi" w:hAnsiTheme="minorHAnsi" w:cstheme="minorHAnsi"/>
              </w:rPr>
              <w:t xml:space="preserve"> </w:t>
            </w:r>
            <w:r w:rsidR="00457C9F" w:rsidRPr="0084727B">
              <w:rPr>
                <w:rFonts w:asciiTheme="minorHAnsi" w:hAnsiTheme="minorHAnsi" w:cstheme="minorHAnsi"/>
                <w:i/>
              </w:rPr>
              <w:t>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457C9F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4435D7" w:rsidRPr="0084727B">
              <w:rPr>
                <w:rFonts w:asciiTheme="minorHAnsi" w:hAnsiTheme="minorHAnsi" w:cstheme="minorHAnsi"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>, 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>Konrada 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AA301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41716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skutki rozbicia dzielnicowego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2. Zjednoczenie Polski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>jednolitej organizacji kościelnej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konflikt Łokietka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815A6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 xml:space="preserve">a na osi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3. Czasy Kazimierza Wielkiego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E3026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119B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 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Akademia Krakowska 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880CFE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cele oraz konsekwencje układu dynastycznego</w:t>
            </w:r>
            <w:r w:rsidR="003C39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zawartego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 Polsce 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003BB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5A13D9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B436D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>, w jaki sposób Jan Matejko przygotowywał się do namalowania obrazu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 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 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porównuje postanowienia I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B540D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sprawowanie rządów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najważniejsze przywileje szlacheckie</w:t>
            </w:r>
          </w:p>
          <w:p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</w:t>
            </w:r>
            <w:r w:rsidR="006A084F" w:rsidRPr="0084727B">
              <w:rPr>
                <w:rFonts w:asciiTheme="minorHAnsi" w:hAnsiTheme="minorHAnsi" w:cstheme="minorHAnsi"/>
              </w:rPr>
              <w:lastRenderedPageBreak/>
              <w:t>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izb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1FAC" w:rsidRPr="0084727B">
              <w:rPr>
                <w:rFonts w:asciiTheme="minorHAnsi" w:hAnsiTheme="minorHAnsi" w:cstheme="minorHAnsi"/>
              </w:rPr>
              <w:t>sejmu walnego: izby poselskiej oraz senatu</w:t>
            </w:r>
          </w:p>
          <w:p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171A6" w:rsidRPr="0084727B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7171A6" w:rsidRPr="0084727B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4AC" w:rsidRDefault="007254AC" w:rsidP="007B1B87">
      <w:pPr>
        <w:spacing w:after="0" w:line="240" w:lineRule="auto"/>
      </w:pPr>
      <w:r>
        <w:separator/>
      </w:r>
    </w:p>
  </w:endnote>
  <w:endnote w:type="continuationSeparator" w:id="0">
    <w:p w:rsidR="007254AC" w:rsidRDefault="007254A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4AC" w:rsidRDefault="00AC5CAD">
    <w:pPr>
      <w:pStyle w:val="Stopka"/>
      <w:jc w:val="right"/>
    </w:pPr>
    <w:r>
      <w:rPr>
        <w:noProof/>
      </w:rPr>
      <w:fldChar w:fldCharType="begin"/>
    </w:r>
    <w:r w:rsidR="007254AC">
      <w:rPr>
        <w:noProof/>
      </w:rPr>
      <w:instrText>PAGE   \* MERGEFORMAT</w:instrText>
    </w:r>
    <w:r>
      <w:rPr>
        <w:noProof/>
      </w:rPr>
      <w:fldChar w:fldCharType="separate"/>
    </w:r>
    <w:r w:rsidR="007365EB">
      <w:rPr>
        <w:noProof/>
      </w:rPr>
      <w:t>29</w:t>
    </w:r>
    <w:r>
      <w:rPr>
        <w:noProof/>
      </w:rPr>
      <w:fldChar w:fldCharType="end"/>
    </w:r>
  </w:p>
  <w:p w:rsidR="007254AC" w:rsidRDefault="007254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4AC" w:rsidRDefault="007254AC" w:rsidP="007B1B87">
      <w:pPr>
        <w:spacing w:after="0" w:line="240" w:lineRule="auto"/>
      </w:pPr>
      <w:r>
        <w:separator/>
      </w:r>
    </w:p>
  </w:footnote>
  <w:footnote w:type="continuationSeparator" w:id="0">
    <w:p w:rsidR="007254AC" w:rsidRDefault="007254A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365EB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5CAD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BFE9-D6B5-4A23-AB65-9F4ACD67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6703</Words>
  <Characters>47060</Characters>
  <Application>Microsoft Office Word</Application>
  <DocSecurity>0</DocSecurity>
  <Lines>392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creator>Anna Pietrzak</dc:creator>
  <cp:lastModifiedBy>grześ piątek</cp:lastModifiedBy>
  <cp:revision>2</cp:revision>
  <cp:lastPrinted>2017-09-06T11:26:00Z</cp:lastPrinted>
  <dcterms:created xsi:type="dcterms:W3CDTF">2025-08-31T13:23:00Z</dcterms:created>
  <dcterms:modified xsi:type="dcterms:W3CDTF">2025-08-31T13:23:00Z</dcterms:modified>
</cp:coreProperties>
</file>